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F4" w:rsidRPr="009B026A" w:rsidRDefault="009B026A" w:rsidP="00BC73F4">
      <w:pPr>
        <w:jc w:val="both"/>
        <w:rPr>
          <w:rFonts w:ascii="Times New Roman" w:hAnsi="Times New Roman"/>
          <w:i/>
        </w:rPr>
      </w:pPr>
      <w:r w:rsidRPr="009B026A">
        <w:rPr>
          <w:rFonts w:ascii="Times New Roman" w:hAnsi="Times New Roman"/>
          <w:i/>
        </w:rPr>
        <w:t>руководителей выставочных, маркетинговых и рекламных отделов,  PR , отделов продвижения, менеджеров среднего и высшего звена и всех, кто собирается участвовать в выставках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BC73F4" w:rsidRPr="00BC73F4" w:rsidRDefault="009B026A" w:rsidP="009B026A">
      <w:pPr>
        <w:spacing w:after="240"/>
        <w:jc w:val="center"/>
        <w:rPr>
          <w:rFonts w:ascii="Times New Roman" w:hAnsi="Times New Roman"/>
          <w:b/>
          <w:bCs/>
          <w:sz w:val="16"/>
          <w:szCs w:val="16"/>
        </w:rPr>
      </w:pPr>
      <w:r w:rsidRPr="009B026A">
        <w:rPr>
          <w:rFonts w:ascii="Times New Roman" w:hAnsi="Times New Roman"/>
          <w:b/>
          <w:color w:val="28156F"/>
          <w:sz w:val="28"/>
          <w:szCs w:val="28"/>
        </w:rPr>
        <w:t>«КАК ПОЛУЧАТЬ ОТ ВЫСТАВОК МАКСИМАЛЬНУЮ ВЫГОДУ»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12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2332B5">
        <w:rPr>
          <w:rFonts w:ascii="Times New Roman" w:hAnsi="Times New Roman"/>
          <w:color w:val="28156F"/>
          <w:sz w:val="24"/>
          <w:szCs w:val="24"/>
        </w:rPr>
        <w:t>13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февраля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9B02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9B026A" w:rsidRPr="009B026A" w:rsidRDefault="009B026A" w:rsidP="009B026A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B026A">
        <w:rPr>
          <w:rFonts w:ascii="Times New Roman" w:hAnsi="Times New Roman"/>
          <w:b/>
          <w:sz w:val="24"/>
          <w:szCs w:val="24"/>
        </w:rPr>
        <w:t xml:space="preserve">Участники вебинара получают именной сертификат </w:t>
      </w:r>
      <w:r w:rsidRPr="009B026A">
        <w:rPr>
          <w:rFonts w:ascii="Times New Roman" w:hAnsi="Times New Roman"/>
          <w:b/>
          <w:bCs/>
          <w:sz w:val="24"/>
          <w:szCs w:val="24"/>
        </w:rPr>
        <w:t>установленного образца</w:t>
      </w:r>
      <w:r w:rsidRPr="009B026A">
        <w:rPr>
          <w:rFonts w:ascii="Times New Roman" w:hAnsi="Times New Roman"/>
          <w:b/>
          <w:sz w:val="24"/>
          <w:szCs w:val="24"/>
        </w:rPr>
        <w:t xml:space="preserve"> Международного института менеджмента ТПП РФ </w:t>
      </w:r>
      <w:r w:rsidRPr="009B026A">
        <w:rPr>
          <w:rFonts w:ascii="Times New Roman" w:hAnsi="Times New Roman"/>
          <w:b/>
          <w:bCs/>
          <w:sz w:val="24"/>
          <w:szCs w:val="24"/>
        </w:rPr>
        <w:t>о повышении квалификации.</w:t>
      </w:r>
    </w:p>
    <w:p w:rsidR="009B026A" w:rsidRPr="009B026A" w:rsidRDefault="009B026A" w:rsidP="009B026A">
      <w:pPr>
        <w:widowControl w:val="0"/>
        <w:tabs>
          <w:tab w:val="left" w:pos="8222"/>
        </w:tabs>
        <w:spacing w:after="1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Программа проводится в рамках курса повышения квалификации дополнительного профессионального образования </w:t>
      </w:r>
      <w:r w:rsidRPr="009B026A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Pr="009B026A">
        <w:rPr>
          <w:rFonts w:ascii="Times New Roman" w:hAnsi="Times New Roman"/>
          <w:b/>
          <w:sz w:val="24"/>
          <w:szCs w:val="24"/>
          <w:lang w:eastAsia="x-none"/>
        </w:rPr>
        <w:t>Менеджмент выставочной деятельности</w:t>
      </w:r>
      <w:r w:rsidRPr="009B026A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 (лицензия на образовательную деятельность №032204 от 28 июня 2012 г). </w:t>
      </w:r>
      <w:r w:rsidRPr="009B026A">
        <w:rPr>
          <w:rFonts w:ascii="Times New Roman" w:hAnsi="Times New Roman"/>
          <w:sz w:val="24"/>
          <w:szCs w:val="24"/>
          <w:lang w:eastAsia="x-none"/>
        </w:rPr>
        <w:t xml:space="preserve">и </w:t>
      </w: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состоит </w:t>
      </w:r>
      <w:r w:rsidRPr="009B026A">
        <w:rPr>
          <w:rFonts w:ascii="Times New Roman" w:hAnsi="Times New Roman"/>
          <w:sz w:val="24"/>
          <w:szCs w:val="24"/>
          <w:lang w:eastAsia="x-none"/>
        </w:rPr>
        <w:br/>
      </w: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из 4 тематических семинаров. </w:t>
      </w:r>
    </w:p>
    <w:p w:rsidR="00BC73F4" w:rsidRPr="009B026A" w:rsidRDefault="009B026A" w:rsidP="009B026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9B026A">
        <w:rPr>
          <w:rFonts w:ascii="Times New Roman" w:hAnsi="Times New Roman"/>
          <w:b/>
          <w:sz w:val="24"/>
          <w:szCs w:val="24"/>
          <w:lang w:val="x-none" w:eastAsia="x-none"/>
        </w:rPr>
        <w:t>Слушатели, прослушавшие все 4 семинара, получают</w:t>
      </w: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B026A">
        <w:rPr>
          <w:rFonts w:ascii="Times New Roman" w:hAnsi="Times New Roman"/>
          <w:b/>
          <w:sz w:val="24"/>
          <w:szCs w:val="24"/>
          <w:lang w:val="x-none" w:eastAsia="x-none"/>
        </w:rPr>
        <w:t>удостоверение</w:t>
      </w:r>
      <w:r w:rsidRPr="009B026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B026A">
        <w:rPr>
          <w:rFonts w:ascii="Times New Roman" w:hAnsi="Times New Roman"/>
          <w:b/>
          <w:bCs/>
          <w:sz w:val="24"/>
          <w:szCs w:val="24"/>
          <w:lang w:val="x-none" w:eastAsia="x-none"/>
        </w:rPr>
        <w:t>установленного образца о повышении квалификации по специализации «</w:t>
      </w:r>
      <w:r w:rsidRPr="009B026A">
        <w:rPr>
          <w:rFonts w:ascii="Times New Roman" w:hAnsi="Times New Roman"/>
          <w:b/>
          <w:sz w:val="24"/>
          <w:szCs w:val="24"/>
          <w:lang w:eastAsia="x-none"/>
        </w:rPr>
        <w:t>Менеджмент выставочной деятельности</w:t>
      </w:r>
      <w:r w:rsidRPr="009B026A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» с внесением в </w:t>
      </w:r>
      <w:r w:rsidRPr="009B026A">
        <w:rPr>
          <w:rFonts w:ascii="Times New Roman" w:hAnsi="Times New Roman"/>
          <w:b/>
          <w:sz w:val="24"/>
          <w:szCs w:val="24"/>
          <w:lang w:val="x-none" w:eastAsia="x-none"/>
        </w:rPr>
        <w:t>Реестр сертифицированных специалистов МИМОП ТПП РФ.</w:t>
      </w: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2332B5">
        <w:rPr>
          <w:rFonts w:ascii="Times New Roman" w:hAnsi="Times New Roman"/>
          <w:color w:val="28156F"/>
          <w:sz w:val="24"/>
          <w:szCs w:val="24"/>
        </w:rPr>
        <w:t>11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2332B5">
        <w:rPr>
          <w:rFonts w:ascii="Times New Roman" w:hAnsi="Times New Roman"/>
          <w:color w:val="28156F"/>
          <w:sz w:val="24"/>
          <w:szCs w:val="24"/>
        </w:rPr>
        <w:t>февраля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9B026A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9B026A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332B5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26A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8</cp:revision>
  <cp:lastPrinted>2015-01-13T15:08:00Z</cp:lastPrinted>
  <dcterms:created xsi:type="dcterms:W3CDTF">2014-06-17T14:28:00Z</dcterms:created>
  <dcterms:modified xsi:type="dcterms:W3CDTF">2015-01-26T07:35:00Z</dcterms:modified>
</cp:coreProperties>
</file>